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7F830" w14:textId="3ECBCED3" w:rsidR="002C6674" w:rsidRDefault="002C6674" w:rsidP="00710CF3">
      <w:pPr>
        <w:jc w:val="center"/>
        <w:rPr>
          <w:rFonts w:ascii="Arial" w:hAnsi="Arial" w:cs="Arial"/>
          <w:bCs/>
          <w:sz w:val="32"/>
          <w:szCs w:val="32"/>
        </w:rPr>
      </w:pPr>
      <w:r w:rsidRPr="002C6674">
        <w:rPr>
          <w:rFonts w:ascii="Arial" w:hAnsi="Arial" w:cs="Arial"/>
          <w:b/>
          <w:sz w:val="32"/>
          <w:szCs w:val="32"/>
        </w:rPr>
        <w:t>Сегодня, в рубрике «Рассказывает логопед - дефектолог» мы поговорим</w:t>
      </w:r>
      <w:r>
        <w:rPr>
          <w:rFonts w:ascii="Arial" w:hAnsi="Arial" w:cs="Arial"/>
          <w:b/>
          <w:sz w:val="32"/>
          <w:szCs w:val="32"/>
        </w:rPr>
        <w:t xml:space="preserve"> о </w:t>
      </w:r>
      <w:r w:rsidR="00710CF3">
        <w:rPr>
          <w:rFonts w:ascii="Arial" w:hAnsi="Arial" w:cs="Arial"/>
          <w:b/>
          <w:sz w:val="32"/>
          <w:szCs w:val="32"/>
        </w:rPr>
        <w:t>том, почему ребенок не повторяет.</w:t>
      </w:r>
      <w:r w:rsidR="00710CF3">
        <w:rPr>
          <w:rFonts w:ascii="Arial" w:hAnsi="Arial" w:cs="Arial"/>
          <w:b/>
          <w:sz w:val="32"/>
          <w:szCs w:val="32"/>
        </w:rPr>
        <w:br/>
      </w:r>
    </w:p>
    <w:p w14:paraId="0AF5AC2A" w14:textId="29CF659D" w:rsidR="00710CF3" w:rsidRDefault="00710CF3" w:rsidP="00710CF3">
      <w:pPr>
        <w:spacing w:before="120"/>
        <w:ind w:left="34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Если ребенок не повторяет, это не упрямство. Это отсутствие механизма подражания.</w:t>
      </w:r>
      <w:r w:rsidR="00B44120">
        <w:rPr>
          <w:rFonts w:ascii="Arial" w:hAnsi="Arial" w:cs="Arial"/>
          <w:bCs/>
          <w:sz w:val="32"/>
          <w:szCs w:val="32"/>
        </w:rPr>
        <w:t xml:space="preserve"> </w:t>
      </w:r>
    </w:p>
    <w:p w14:paraId="27D089C9" w14:textId="217750E4" w:rsidR="00B44120" w:rsidRDefault="00B44120" w:rsidP="00710CF3">
      <w:pPr>
        <w:spacing w:before="120"/>
        <w:ind w:left="34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Когда ребенок не повторяет, взрослые часто усиливают давление: «Скажи! Повтори! Ну давай!». И получают еще больший отказ.</w:t>
      </w:r>
    </w:p>
    <w:p w14:paraId="6D7B50D4" w14:textId="4247D0C9" w:rsidR="00B44120" w:rsidRDefault="00B44120" w:rsidP="00710CF3">
      <w:pPr>
        <w:spacing w:before="120"/>
        <w:ind w:left="34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Подражание – это не «послушание». Это навык мозга: увидеть→</w:t>
      </w:r>
    </w:p>
    <w:p w14:paraId="2E2D00EC" w14:textId="3FD45154" w:rsidR="00710CF3" w:rsidRDefault="00B44120" w:rsidP="00710CF3">
      <w:pPr>
        <w:spacing w:before="120"/>
        <w:ind w:left="34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Удержать → воспроизвести. Если этот мостик не построен, слова не удержатся. Сначала строим подражание на действиях и мимике, только потом – на звуках.</w:t>
      </w:r>
    </w:p>
    <w:p w14:paraId="293F28F8" w14:textId="636FDDA6" w:rsidR="00F1554A" w:rsidRDefault="00D8224C" w:rsidP="00F1554A">
      <w:pPr>
        <w:spacing w:before="120"/>
        <w:ind w:left="340"/>
        <w:jc w:val="center"/>
        <w:rPr>
          <w:rFonts w:ascii="Arial" w:hAnsi="Arial" w:cs="Arial"/>
          <w:b/>
          <w:sz w:val="32"/>
          <w:szCs w:val="32"/>
        </w:rPr>
      </w:pPr>
      <w:r w:rsidRPr="001A1D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drawing>
          <wp:anchor distT="0" distB="0" distL="114300" distR="114300" simplePos="0" relativeHeight="251663360" behindDoc="0" locked="0" layoutInCell="1" allowOverlap="1" wp14:anchorId="4F887B95" wp14:editId="3BFFA9C9">
            <wp:simplePos x="0" y="0"/>
            <wp:positionH relativeFrom="margin">
              <wp:posOffset>216976</wp:posOffset>
            </wp:positionH>
            <wp:positionV relativeFrom="paragraph">
              <wp:posOffset>104840</wp:posOffset>
            </wp:positionV>
            <wp:extent cx="2113915" cy="3424554"/>
            <wp:effectExtent l="0" t="0" r="635" b="5080"/>
            <wp:wrapThrough wrapText="bothSides">
              <wp:wrapPolygon edited="0">
                <wp:start x="0" y="0"/>
                <wp:lineTo x="0" y="21512"/>
                <wp:lineTo x="21412" y="21512"/>
                <wp:lineTo x="21412" y="0"/>
                <wp:lineTo x="0" y="0"/>
              </wp:wrapPolygon>
            </wp:wrapThrough>
            <wp:docPr id="62456390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8" t="4903" r="18767" b="4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342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98C53F" w14:textId="365E84DB" w:rsidR="00F1554A" w:rsidRDefault="00F1554A" w:rsidP="00F1554A">
      <w:pPr>
        <w:spacing w:before="120"/>
        <w:ind w:left="340"/>
        <w:jc w:val="center"/>
        <w:rPr>
          <w:rFonts w:ascii="Arial" w:hAnsi="Arial" w:cs="Arial"/>
          <w:b/>
          <w:sz w:val="32"/>
          <w:szCs w:val="32"/>
        </w:rPr>
      </w:pPr>
    </w:p>
    <w:p w14:paraId="6234DFB7" w14:textId="7A0D1873" w:rsidR="00AB4F90" w:rsidRDefault="00AB4F90" w:rsidP="00F1554A">
      <w:pPr>
        <w:spacing w:before="120"/>
        <w:ind w:left="340"/>
        <w:jc w:val="center"/>
        <w:rPr>
          <w:rFonts w:ascii="Arial" w:hAnsi="Arial" w:cs="Arial"/>
          <w:b/>
          <w:sz w:val="32"/>
          <w:szCs w:val="32"/>
        </w:rPr>
      </w:pPr>
    </w:p>
    <w:p w14:paraId="6EE27738" w14:textId="00E57991" w:rsidR="00F1554A" w:rsidRDefault="00F1554A" w:rsidP="00F1554A">
      <w:pPr>
        <w:spacing w:before="120"/>
        <w:ind w:left="34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Игры:</w:t>
      </w:r>
    </w:p>
    <w:p w14:paraId="6A51CA72" w14:textId="6BD4415A" w:rsidR="00F1554A" w:rsidRPr="00F1554A" w:rsidRDefault="00F1554A" w:rsidP="00AB4F90">
      <w:pPr>
        <w:pStyle w:val="a7"/>
        <w:numPr>
          <w:ilvl w:val="0"/>
          <w:numId w:val="2"/>
        </w:numPr>
        <w:spacing w:before="120"/>
        <w:ind w:left="3119" w:hanging="142"/>
        <w:rPr>
          <w:rFonts w:ascii="Arial" w:hAnsi="Arial" w:cs="Arial"/>
          <w:b/>
          <w:sz w:val="32"/>
          <w:szCs w:val="32"/>
        </w:rPr>
      </w:pPr>
      <w:r w:rsidRPr="00F1554A">
        <w:rPr>
          <w:rFonts w:ascii="Arial" w:hAnsi="Arial" w:cs="Arial"/>
          <w:b/>
          <w:sz w:val="32"/>
          <w:szCs w:val="32"/>
        </w:rPr>
        <w:t>«Зеркало» (мимика)</w:t>
      </w:r>
    </w:p>
    <w:p w14:paraId="4516AE1C" w14:textId="1F9221BC" w:rsidR="00F1554A" w:rsidRDefault="00F1554A" w:rsidP="00F1554A">
      <w:pPr>
        <w:pStyle w:val="a7"/>
        <w:spacing w:before="120"/>
        <w:ind w:left="700"/>
        <w:rPr>
          <w:rFonts w:ascii="Arial" w:hAnsi="Arial" w:cs="Arial"/>
          <w:bCs/>
          <w:sz w:val="32"/>
          <w:szCs w:val="32"/>
        </w:rPr>
      </w:pPr>
    </w:p>
    <w:p w14:paraId="6AF47C1D" w14:textId="68DBF8CD" w:rsidR="00F1554A" w:rsidRDefault="00F1554A" w:rsidP="00F1554A">
      <w:pPr>
        <w:spacing w:before="120"/>
        <w:ind w:left="340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Что нужно: зеркало или просто лицо взрослого. Как играть: делаете одно выражение (улыбка, надутые щеки, «удивление») и ждете 2-3 секунды. Подсказка: помогите руками показать щеки или губы. Что формируем: имитацию, артикуляционную готовность без «гимнастики». </w:t>
      </w:r>
    </w:p>
    <w:p w14:paraId="57A9C247" w14:textId="4B88434A" w:rsidR="00AB4F90" w:rsidRPr="00AB4F90" w:rsidRDefault="00F1554A" w:rsidP="00AB4F90">
      <w:pPr>
        <w:pStyle w:val="a7"/>
        <w:numPr>
          <w:ilvl w:val="0"/>
          <w:numId w:val="2"/>
        </w:numPr>
        <w:spacing w:before="120"/>
        <w:ind w:left="3402" w:hanging="644"/>
        <w:rPr>
          <w:rFonts w:ascii="Arial" w:hAnsi="Arial" w:cs="Arial"/>
          <w:b/>
          <w:sz w:val="32"/>
          <w:szCs w:val="32"/>
        </w:rPr>
      </w:pPr>
      <w:r w:rsidRPr="00F1554A">
        <w:rPr>
          <w:rFonts w:ascii="Arial" w:hAnsi="Arial" w:cs="Arial"/>
          <w:b/>
          <w:sz w:val="32"/>
          <w:szCs w:val="32"/>
        </w:rPr>
        <w:t>«Повтори движение» (крупная моторика</w:t>
      </w:r>
      <w:r w:rsidR="00AB4F90">
        <w:rPr>
          <w:rFonts w:ascii="Arial" w:hAnsi="Arial" w:cs="Arial"/>
          <w:b/>
          <w:sz w:val="32"/>
          <w:szCs w:val="32"/>
        </w:rPr>
        <w:t>)</w:t>
      </w:r>
    </w:p>
    <w:p w14:paraId="5624A2C6" w14:textId="319B783C" w:rsidR="00F1554A" w:rsidRDefault="00AB4F90" w:rsidP="00AB4F90">
      <w:pPr>
        <w:spacing w:before="120"/>
        <w:ind w:left="142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Как играть: хлопок → топ → хлопок. Потом «руки вверх» → «руки вниз». Держите ритм и радость. </w:t>
      </w:r>
    </w:p>
    <w:p w14:paraId="37A61581" w14:textId="65E14753" w:rsidR="00AB4F90" w:rsidRDefault="00AB4F90" w:rsidP="00AB4F90">
      <w:pPr>
        <w:spacing w:before="120"/>
        <w:ind w:left="142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Что формируем: координацию, ритм, переключение – важные кирпичики для речи.</w:t>
      </w:r>
    </w:p>
    <w:p w14:paraId="347FE41C" w14:textId="6D087E7F" w:rsidR="00AB4F90" w:rsidRDefault="00AB4F90" w:rsidP="00AB4F90">
      <w:pPr>
        <w:pStyle w:val="a7"/>
        <w:numPr>
          <w:ilvl w:val="0"/>
          <w:numId w:val="2"/>
        </w:numPr>
        <w:spacing w:before="120"/>
        <w:ind w:left="3261" w:hanging="56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«Сделай как я с предметом» (точность)</w:t>
      </w:r>
    </w:p>
    <w:p w14:paraId="480F5C85" w14:textId="7A3A12B0" w:rsidR="00AB4F90" w:rsidRDefault="00AB4F90" w:rsidP="00AB4F90">
      <w:pPr>
        <w:pStyle w:val="a7"/>
        <w:spacing w:before="120"/>
        <w:ind w:left="142"/>
        <w:rPr>
          <w:rFonts w:ascii="Arial" w:hAnsi="Arial" w:cs="Arial"/>
          <w:bCs/>
          <w:sz w:val="32"/>
          <w:szCs w:val="32"/>
        </w:rPr>
      </w:pPr>
      <w:r w:rsidRPr="00AB4F90">
        <w:rPr>
          <w:rFonts w:ascii="Arial" w:hAnsi="Arial" w:cs="Arial"/>
          <w:bCs/>
          <w:sz w:val="32"/>
          <w:szCs w:val="32"/>
        </w:rPr>
        <w:t xml:space="preserve">Что </w:t>
      </w:r>
      <w:r>
        <w:rPr>
          <w:rFonts w:ascii="Arial" w:hAnsi="Arial" w:cs="Arial"/>
          <w:bCs/>
          <w:sz w:val="32"/>
          <w:szCs w:val="32"/>
        </w:rPr>
        <w:t>нужно: кубики. Как играть: «положи на» → «сними» → «поставь рядом». Один шаг – один успех. Что формируем: подражание, понимание, контроль действий.</w:t>
      </w:r>
    </w:p>
    <w:p w14:paraId="7A98DFE1" w14:textId="71F9DA19" w:rsidR="001A1D8F" w:rsidRDefault="00D8224C" w:rsidP="00AB4F90">
      <w:pPr>
        <w:pStyle w:val="a7"/>
        <w:spacing w:before="120"/>
        <w:ind w:left="142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46820" wp14:editId="0D935C3F">
                <wp:simplePos x="0" y="0"/>
                <wp:positionH relativeFrom="column">
                  <wp:posOffset>1267470</wp:posOffset>
                </wp:positionH>
                <wp:positionV relativeFrom="paragraph">
                  <wp:posOffset>235843</wp:posOffset>
                </wp:positionV>
                <wp:extent cx="712922" cy="519193"/>
                <wp:effectExtent l="0" t="0" r="11430" b="14605"/>
                <wp:wrapNone/>
                <wp:docPr id="1808594858" name="Блок-схема: магнитный дис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922" cy="519193"/>
                        </a:xfrm>
                        <a:prstGeom prst="flowChartMagneticDisk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1B771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Блок-схема: магнитный диск 3" o:spid="_x0000_s1026" type="#_x0000_t132" style="position:absolute;margin-left:99.8pt;margin-top:18.55pt;width:56.15pt;height:4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" fillcolor="yellow" strokecolor="#030e13 [484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962363" wp14:editId="673700A9">
                <wp:simplePos x="0" y="0"/>
                <wp:positionH relativeFrom="column">
                  <wp:posOffset>857433</wp:posOffset>
                </wp:positionH>
                <wp:positionV relativeFrom="paragraph">
                  <wp:posOffset>119165</wp:posOffset>
                </wp:positionV>
                <wp:extent cx="565689" cy="604434"/>
                <wp:effectExtent l="0" t="0" r="25400" b="24765"/>
                <wp:wrapNone/>
                <wp:docPr id="1870617353" name="Ку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89" cy="604434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D3FA9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2" o:spid="_x0000_s1026" type="#_x0000_t16" style="position:absolute;margin-left:67.5pt;margin-top:9.4pt;width:44.55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ascii="Arial" w:hAnsi="Arial" w:cs="Aria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7D0418" wp14:editId="04048219">
                <wp:simplePos x="0" y="0"/>
                <wp:positionH relativeFrom="column">
                  <wp:posOffset>189230</wp:posOffset>
                </wp:positionH>
                <wp:positionV relativeFrom="paragraph">
                  <wp:posOffset>203835</wp:posOffset>
                </wp:positionV>
                <wp:extent cx="573405" cy="518795"/>
                <wp:effectExtent l="0" t="0" r="17145" b="14605"/>
                <wp:wrapThrough wrapText="bothSides">
                  <wp:wrapPolygon edited="0">
                    <wp:start x="2870" y="0"/>
                    <wp:lineTo x="0" y="3966"/>
                    <wp:lineTo x="0" y="21415"/>
                    <wp:lineTo x="18658" y="21415"/>
                    <wp:lineTo x="21528" y="17449"/>
                    <wp:lineTo x="21528" y="0"/>
                    <wp:lineTo x="2870" y="0"/>
                  </wp:wrapPolygon>
                </wp:wrapThrough>
                <wp:docPr id="730170386" name="Ку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" cy="518795"/>
                        </a:xfrm>
                        <a:prstGeom prst="cub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D9376" id="Куб 1" o:spid="_x0000_s1026" type="#_x0000_t16" style="position:absolute;margin-left:14.9pt;margin-top:16.05pt;width:45.15pt;height:4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" fillcolor="#e97132 [3205]" strokecolor="#030e13 [484]" strokeweight="1pt">
                <w10:wrap type="through"/>
              </v:shape>
            </w:pict>
          </mc:Fallback>
        </mc:AlternateContent>
      </w:r>
    </w:p>
    <w:p w14:paraId="41F9EC7A" w14:textId="75F056BB" w:rsidR="001A1D8F" w:rsidRPr="001A1D8F" w:rsidRDefault="00D8224C" w:rsidP="001A1D8F">
      <w:pPr>
        <w:pStyle w:val="ac"/>
      </w:pPr>
      <w:r>
        <w:rPr>
          <w:rFonts w:ascii="Arial" w:hAnsi="Arial" w:cs="Arial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B1BB1A" wp14:editId="625029D7">
                <wp:simplePos x="0" y="0"/>
                <wp:positionH relativeFrom="column">
                  <wp:posOffset>569993</wp:posOffset>
                </wp:positionH>
                <wp:positionV relativeFrom="paragraph">
                  <wp:posOffset>88599</wp:posOffset>
                </wp:positionV>
                <wp:extent cx="573438" cy="720671"/>
                <wp:effectExtent l="0" t="0" r="17145" b="22860"/>
                <wp:wrapNone/>
                <wp:docPr id="403891709" name="Цилиндр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38" cy="720671"/>
                        </a:xfrm>
                        <a:prstGeom prst="can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6134E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4" o:spid="_x0000_s1026" type="#_x0000_t22" style="position:absolute;margin-left:44.9pt;margin-top:7pt;width:45.15pt;height:5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" adj="4297" fillcolor="#00b050" strokecolor="#030e13 [484]" strokeweight="1pt">
                <v:stroke joinstyle="miter"/>
              </v:shape>
            </w:pict>
          </mc:Fallback>
        </mc:AlternateContent>
      </w:r>
    </w:p>
    <w:p w14:paraId="6EEC79C5" w14:textId="3EAC8E6A" w:rsidR="001A1D8F" w:rsidRDefault="001A1D8F" w:rsidP="001A1D8F">
      <w:pPr>
        <w:pStyle w:val="ac"/>
      </w:pPr>
    </w:p>
    <w:p w14:paraId="67A79C32" w14:textId="62C891DF" w:rsidR="001A1D8F" w:rsidRPr="001A1D8F" w:rsidRDefault="001A1D8F" w:rsidP="001A1D8F">
      <w:pPr>
        <w:spacing w:before="120"/>
        <w:rPr>
          <w:rFonts w:ascii="Arial" w:hAnsi="Arial" w:cs="Arial"/>
          <w:bCs/>
          <w:sz w:val="32"/>
          <w:szCs w:val="32"/>
        </w:rPr>
      </w:pPr>
    </w:p>
    <w:sectPr w:rsidR="001A1D8F" w:rsidRPr="001A1D8F" w:rsidSect="002C667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153E"/>
    <w:multiLevelType w:val="hybridMultilevel"/>
    <w:tmpl w:val="1B54BCEE"/>
    <w:lvl w:ilvl="0" w:tplc="531CAF2E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4DBF550E"/>
    <w:multiLevelType w:val="hybridMultilevel"/>
    <w:tmpl w:val="2886E8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655263">
    <w:abstractNumId w:val="1"/>
  </w:num>
  <w:num w:numId="2" w16cid:durableId="126799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8B"/>
    <w:rsid w:val="001A1D8F"/>
    <w:rsid w:val="001C4A8B"/>
    <w:rsid w:val="002C6674"/>
    <w:rsid w:val="00506441"/>
    <w:rsid w:val="00710CF3"/>
    <w:rsid w:val="00893502"/>
    <w:rsid w:val="00AB4F90"/>
    <w:rsid w:val="00AE414D"/>
    <w:rsid w:val="00AF3664"/>
    <w:rsid w:val="00B242C0"/>
    <w:rsid w:val="00B44120"/>
    <w:rsid w:val="00CC1151"/>
    <w:rsid w:val="00D8224C"/>
    <w:rsid w:val="00E7224A"/>
    <w:rsid w:val="00EA4AB4"/>
    <w:rsid w:val="00F1554A"/>
    <w:rsid w:val="00F3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39E0"/>
  <w15:chartTrackingRefBased/>
  <w15:docId w15:val="{C843E55E-8C93-408A-BC2D-FB11E27F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4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4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4A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4A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4A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4A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4A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4A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4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4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4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4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4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4A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4A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4A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4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4A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4A8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A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2026-02-19T12:31:00Z</dcterms:created>
  <dcterms:modified xsi:type="dcterms:W3CDTF">2026-02-19T15:09:00Z</dcterms:modified>
</cp:coreProperties>
</file>