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ED16" w14:textId="15C4D6ED" w:rsidR="008513DA" w:rsidRDefault="0002632E" w:rsidP="008513DA">
      <w:pPr>
        <w:pStyle w:val="a3"/>
        <w:spacing w:after="0" w:line="360" w:lineRule="auto"/>
        <w:ind w:left="737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С</w:t>
      </w:r>
      <w:r w:rsidR="008513DA" w:rsidRPr="008513DA">
        <w:rPr>
          <w:rFonts w:ascii="Arial" w:hAnsi="Arial" w:cs="Arial"/>
          <w:b/>
          <w:sz w:val="32"/>
        </w:rPr>
        <w:t>пециалист</w:t>
      </w:r>
      <w:r>
        <w:rPr>
          <w:rFonts w:ascii="Arial" w:hAnsi="Arial" w:cs="Arial"/>
          <w:b/>
          <w:sz w:val="32"/>
        </w:rPr>
        <w:t>ы</w:t>
      </w:r>
      <w:r w:rsidR="008513DA" w:rsidRPr="008513DA">
        <w:rPr>
          <w:rFonts w:ascii="Arial" w:hAnsi="Arial" w:cs="Arial"/>
          <w:b/>
          <w:sz w:val="32"/>
        </w:rPr>
        <w:t>, к которым могут обратиться родители ребенка за помощью.</w:t>
      </w:r>
    </w:p>
    <w:p w14:paraId="2E3063DE" w14:textId="2A043462" w:rsidR="008513DA" w:rsidRDefault="00266B1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Педиатр – поможет выявить есть ли у ребенка анемия, поможет восполнить дефициты, которые влияют на когнитивные способности и трудности обучения</w:t>
      </w:r>
    </w:p>
    <w:p w14:paraId="7E5A5A2E" w14:textId="6395A13E" w:rsidR="00266B16" w:rsidRDefault="00266B1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Эндокринолог – поможет выявить нарушения в щитовидной железе</w:t>
      </w:r>
    </w:p>
    <w:p w14:paraId="7E57AC13" w14:textId="79D08572" w:rsidR="00266B16" w:rsidRDefault="00266B1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Остеопат – поможет исправить искривление шейных позвонков, поврежденных во время родов</w:t>
      </w:r>
    </w:p>
    <w:p w14:paraId="4F9C644B" w14:textId="111B9F8D" w:rsidR="00266B16" w:rsidRDefault="00266B1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Невролог – поможет понять нет ли органических поражений ЦНС, нарушений тонуса мышц, задержки развития, эпилепсии</w:t>
      </w:r>
    </w:p>
    <w:p w14:paraId="6BC4B165" w14:textId="3148C977" w:rsidR="00266B16" w:rsidRDefault="00266B1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Отоларинголог – обследует состояние носоглотки</w:t>
      </w:r>
    </w:p>
    <w:p w14:paraId="5065A0D0" w14:textId="7DB11886" w:rsidR="00266B16" w:rsidRDefault="0010429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Сурдолог – проверит слух</w:t>
      </w:r>
    </w:p>
    <w:p w14:paraId="0E06C458" w14:textId="54628E9F" w:rsidR="00104296" w:rsidRDefault="0010429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Психиатр – поможет оценить уровень интеллектуального развития, особенности эмоционально-волевой сферы, исключить расстройства аутистического спектра (РАС), синдром дефицита внимания и гиперактивности (СДВГ)</w:t>
      </w:r>
    </w:p>
    <w:p w14:paraId="64064001" w14:textId="2B03CA6C" w:rsidR="00104296" w:rsidRDefault="0010429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Психолог – поможет оценить психическое развитие ребенка и эмоционально-волевую сферу </w:t>
      </w:r>
    </w:p>
    <w:p w14:paraId="4B796CF2" w14:textId="0EF706E1" w:rsidR="00104296" w:rsidRDefault="00104296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Ортодонт или стоматолог – оценит строение артикуляционного</w:t>
      </w:r>
      <w:r w:rsidR="00F53BCD">
        <w:rPr>
          <w:rFonts w:ascii="Arial" w:hAnsi="Arial" w:cs="Arial"/>
          <w:sz w:val="28"/>
        </w:rPr>
        <w:t xml:space="preserve"> аппарата, подъязычную уздечку, прикус, нёбо</w:t>
      </w:r>
    </w:p>
    <w:p w14:paraId="35CF9DDC" w14:textId="1552E6BB" w:rsidR="00F53BCD" w:rsidRDefault="00F53BCD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Офтальмолог – поможет выявить нарушения зрения</w:t>
      </w:r>
    </w:p>
    <w:p w14:paraId="286A4C6E" w14:textId="75EAEBE8" w:rsidR="00F53BCD" w:rsidRDefault="00F53BCD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Дефектолог – обследует развитие когнитивных функций – мышление, память, внимание </w:t>
      </w:r>
    </w:p>
    <w:p w14:paraId="50691DB7" w14:textId="4CF982FA" w:rsidR="00F53BCD" w:rsidRPr="008513DA" w:rsidRDefault="00F53BCD" w:rsidP="009A7952">
      <w:pPr>
        <w:pStyle w:val="a3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Логопед – обследует понимание речи, фонематический слух, активный словарь ребенка, </w:t>
      </w:r>
      <w:r w:rsidR="00F36879">
        <w:rPr>
          <w:rFonts w:ascii="Arial" w:hAnsi="Arial" w:cs="Arial"/>
          <w:sz w:val="28"/>
        </w:rPr>
        <w:t>состояние звукопроизношения, грамматический строй речи, связную речь и моторное развитие ребенка</w:t>
      </w:r>
      <w:r>
        <w:rPr>
          <w:rFonts w:ascii="Arial" w:hAnsi="Arial" w:cs="Arial"/>
          <w:sz w:val="28"/>
        </w:rPr>
        <w:t xml:space="preserve"> </w:t>
      </w:r>
    </w:p>
    <w:p w14:paraId="284AAC7B" w14:textId="77777777" w:rsidR="008513DA" w:rsidRPr="008513DA" w:rsidRDefault="008513DA" w:rsidP="008513DA">
      <w:pPr>
        <w:pStyle w:val="a3"/>
        <w:spacing w:after="0" w:line="360" w:lineRule="auto"/>
        <w:ind w:left="737"/>
        <w:jc w:val="center"/>
        <w:rPr>
          <w:rFonts w:ascii="Arial" w:hAnsi="Arial" w:cs="Arial"/>
          <w:b/>
          <w:sz w:val="36"/>
        </w:rPr>
      </w:pPr>
    </w:p>
    <w:p w14:paraId="51CEE54D" w14:textId="77777777" w:rsidR="00023D22" w:rsidRDefault="00023D22" w:rsidP="008513DA">
      <w:pPr>
        <w:ind w:firstLine="426"/>
      </w:pPr>
    </w:p>
    <w:sectPr w:rsidR="00023D22" w:rsidSect="008513DA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25DDD"/>
    <w:multiLevelType w:val="hybridMultilevel"/>
    <w:tmpl w:val="668C62EC"/>
    <w:lvl w:ilvl="0" w:tplc="0419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70421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24"/>
    <w:rsid w:val="00023D22"/>
    <w:rsid w:val="0002632E"/>
    <w:rsid w:val="000537DB"/>
    <w:rsid w:val="00104296"/>
    <w:rsid w:val="00266B16"/>
    <w:rsid w:val="00347515"/>
    <w:rsid w:val="003F6B24"/>
    <w:rsid w:val="006D642D"/>
    <w:rsid w:val="00806838"/>
    <w:rsid w:val="008513DA"/>
    <w:rsid w:val="009A7952"/>
    <w:rsid w:val="00F36879"/>
    <w:rsid w:val="00F5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08FF"/>
  <w15:chartTrackingRefBased/>
  <w15:docId w15:val="{D828105B-105E-4DF0-BACB-CE2C14CC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карпова</dc:creator>
  <cp:keywords/>
  <dc:description/>
  <cp:lastModifiedBy>Family</cp:lastModifiedBy>
  <cp:revision>5</cp:revision>
  <dcterms:created xsi:type="dcterms:W3CDTF">2025-10-14T12:59:00Z</dcterms:created>
  <dcterms:modified xsi:type="dcterms:W3CDTF">2025-11-06T15:32:00Z</dcterms:modified>
</cp:coreProperties>
</file>